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Contractor Sign-In Sheet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Attendance and compliance record for contractors and subcontractors working on your premises.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Site and job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SITE / PREMISES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WORK ORDER / JOB NO.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DESCRIPTION OF WORKS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RESPONSIBLE MANAGER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Pre-start compliance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Confirm each item before any contractor starts work. Attach the supporting documents to this sheet.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Public liability insurance sighted and current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Workers compensation cover confirmed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Licences and trade qualifications sighted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Safe work method statement received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Site induction completed by all attending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Permits issued where required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INSURANCE EXPIRY 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PERMIT NUMBERS ISSUED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CHECKED BY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Contractor attendance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144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COMPANY</w:t>
            </w:r>
          </w:p>
        </w:tc>
        <w:tc>
          <w:tcPr>
            <w:tcW w:type="dxa" w:w="144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TRADE / LICENCE NO.</w:t>
            </w:r>
          </w:p>
        </w:tc>
        <w:tc>
          <w:tcPr>
            <w:tcW w:type="dxa" w:w="144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TIME IN</w:t>
            </w:r>
          </w:p>
        </w:tc>
        <w:tc>
          <w:tcPr>
            <w:tcW w:type="dxa" w:w="144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TIME OUT</w:t>
            </w:r>
          </w:p>
        </w:tc>
        <w:tc>
          <w:tcPr>
            <w:tcW w:type="dxa" w:w="144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SIGNATURE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>
      <w:pPr>
        <w:spacing w:after="8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Retain completed sheets for the period required by your jurisdiction. If an incident occurs, this sheet establishes who was present, what they were licensed to do, and whether pre-start checks were done.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Sign-off</w:t>
      </w:r>
    </w:p>
    <w:p>
      <w:pPr>
        <w:spacing w:after="200"/>
      </w:pPr>
      <w:r>
        <w:rPr>
          <w:rFonts w:ascii="Inter" w:hAnsi="Inter"/>
          <w:b w:val="0"/>
          <w:color w:val="15101F"/>
          <w:sz w:val="18"/>
        </w:rPr>
        <w:t>I confirm the compliance checks above were completed before work commenced, and that the attendance record is accurate.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RESPONSIBLE MANAGER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